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C" w:rsidRPr="004D6CB0" w:rsidRDefault="00D80C15" w:rsidP="00D80C15">
      <w:pPr>
        <w:pStyle w:val="Default"/>
        <w:rPr>
          <w:b/>
          <w:bCs/>
          <w:sz w:val="23"/>
          <w:szCs w:val="23"/>
        </w:rPr>
      </w:pPr>
      <w:r w:rsidRPr="004D6CB0">
        <w:rPr>
          <w:b/>
          <w:bCs/>
          <w:sz w:val="23"/>
          <w:szCs w:val="23"/>
        </w:rPr>
        <w:t>ADMINISTRATIVE PROCEDURE</w:t>
      </w:r>
      <w:r w:rsidR="003122AA" w:rsidRPr="004D6CB0">
        <w:rPr>
          <w:b/>
          <w:bCs/>
          <w:sz w:val="23"/>
          <w:szCs w:val="23"/>
        </w:rPr>
        <w:t xml:space="preserve"> NO: </w:t>
      </w:r>
      <w:r w:rsidRPr="004D6CB0">
        <w:rPr>
          <w:b/>
          <w:bCs/>
          <w:sz w:val="23"/>
          <w:szCs w:val="23"/>
        </w:rPr>
        <w:t xml:space="preserve"> </w:t>
      </w:r>
      <w:r w:rsidR="0077083C" w:rsidRPr="004D6CB0">
        <w:rPr>
          <w:b/>
          <w:bCs/>
          <w:sz w:val="23"/>
          <w:szCs w:val="23"/>
        </w:rPr>
        <w:t xml:space="preserve">AP </w:t>
      </w:r>
      <w:r w:rsidR="00F02A1A" w:rsidRPr="004D6CB0">
        <w:rPr>
          <w:b/>
          <w:bCs/>
          <w:sz w:val="23"/>
          <w:szCs w:val="23"/>
        </w:rPr>
        <w:t>601.1</w:t>
      </w:r>
    </w:p>
    <w:p w:rsidR="0077083C" w:rsidRPr="004D6CB0" w:rsidRDefault="0077083C" w:rsidP="00D80C15">
      <w:pPr>
        <w:pStyle w:val="Default"/>
        <w:rPr>
          <w:sz w:val="20"/>
          <w:szCs w:val="23"/>
        </w:rPr>
      </w:pPr>
    </w:p>
    <w:p w:rsidR="00D80C15" w:rsidRPr="004D6CB0" w:rsidRDefault="00D80C15" w:rsidP="00D80C15">
      <w:pPr>
        <w:pStyle w:val="Default"/>
        <w:rPr>
          <w:b/>
          <w:bCs/>
          <w:sz w:val="23"/>
          <w:szCs w:val="23"/>
        </w:rPr>
      </w:pPr>
      <w:r w:rsidRPr="004D6CB0">
        <w:rPr>
          <w:b/>
          <w:bCs/>
          <w:sz w:val="23"/>
          <w:szCs w:val="23"/>
        </w:rPr>
        <w:t>RELATED TO P</w:t>
      </w:r>
      <w:r w:rsidR="003122AA" w:rsidRPr="004D6CB0">
        <w:rPr>
          <w:b/>
          <w:bCs/>
          <w:sz w:val="23"/>
          <w:szCs w:val="23"/>
        </w:rPr>
        <w:t xml:space="preserve">OLICY NO. </w:t>
      </w:r>
      <w:r w:rsidR="0077083C" w:rsidRPr="004D6CB0">
        <w:rPr>
          <w:b/>
          <w:bCs/>
          <w:sz w:val="23"/>
          <w:szCs w:val="23"/>
        </w:rPr>
        <w:t xml:space="preserve"> </w:t>
      </w:r>
      <w:r w:rsidR="00F02A1A" w:rsidRPr="004D6CB0">
        <w:rPr>
          <w:b/>
          <w:bCs/>
          <w:sz w:val="23"/>
          <w:szCs w:val="23"/>
        </w:rPr>
        <w:t>BP 601</w:t>
      </w:r>
    </w:p>
    <w:p w:rsidR="00D80C15" w:rsidRPr="004D6CB0" w:rsidRDefault="00D80C15" w:rsidP="00D80C15">
      <w:pPr>
        <w:pStyle w:val="Default"/>
        <w:rPr>
          <w:sz w:val="20"/>
          <w:szCs w:val="23"/>
        </w:rPr>
      </w:pPr>
    </w:p>
    <w:p w:rsidR="00C81E3F" w:rsidRDefault="00D80C15" w:rsidP="00182D94">
      <w:pPr>
        <w:pStyle w:val="Default"/>
        <w:rPr>
          <w:b/>
          <w:bCs/>
          <w:sz w:val="23"/>
          <w:szCs w:val="23"/>
        </w:rPr>
      </w:pPr>
      <w:r w:rsidRPr="004D6CB0">
        <w:rPr>
          <w:b/>
          <w:bCs/>
          <w:sz w:val="23"/>
          <w:szCs w:val="23"/>
        </w:rPr>
        <w:t xml:space="preserve">TITLE: </w:t>
      </w:r>
      <w:r w:rsidR="00F02A1A" w:rsidRPr="004D6CB0">
        <w:rPr>
          <w:b/>
          <w:bCs/>
          <w:sz w:val="23"/>
          <w:szCs w:val="23"/>
        </w:rPr>
        <w:t>Credit Card Issuance and Use</w:t>
      </w:r>
    </w:p>
    <w:p w:rsidR="004D6CB0" w:rsidRPr="004D6CB0" w:rsidRDefault="004D6CB0" w:rsidP="00182D94">
      <w:pPr>
        <w:pStyle w:val="Default"/>
      </w:pPr>
    </w:p>
    <w:p w:rsidR="00A9113D" w:rsidRPr="004D6CB0" w:rsidRDefault="00A9113D" w:rsidP="00D80C15">
      <w:pPr>
        <w:pStyle w:val="Default"/>
        <w:rPr>
          <w:sz w:val="22"/>
          <w:szCs w:val="22"/>
        </w:rPr>
      </w:pPr>
    </w:p>
    <w:p w:rsidR="00F02A1A" w:rsidRPr="004D6CB0" w:rsidRDefault="00071E5A" w:rsidP="00495AEE">
      <w:pPr>
        <w:ind w:left="720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 xml:space="preserve">Credit Card use, as a method of purchase, </w:t>
      </w:r>
      <w:r w:rsidR="00F02A1A" w:rsidRPr="004D6CB0">
        <w:rPr>
          <w:rFonts w:ascii="Arial" w:hAnsi="Arial" w:cs="Arial"/>
          <w:sz w:val="24"/>
          <w:szCs w:val="20"/>
        </w:rPr>
        <w:t>is fully governed by all, and may not be used to circumvent any, approved Purchasing P</w:t>
      </w:r>
      <w:r w:rsidR="00182D94" w:rsidRPr="004D6CB0">
        <w:rPr>
          <w:rFonts w:ascii="Arial" w:hAnsi="Arial" w:cs="Arial"/>
          <w:sz w:val="24"/>
          <w:szCs w:val="20"/>
        </w:rPr>
        <w:t>olicy or Procedure.  Purchases with a card</w:t>
      </w:r>
      <w:r w:rsidR="005A2A18" w:rsidRPr="004D6CB0">
        <w:rPr>
          <w:rFonts w:ascii="Arial" w:hAnsi="Arial" w:cs="Arial"/>
          <w:sz w:val="24"/>
          <w:szCs w:val="20"/>
        </w:rPr>
        <w:t xml:space="preserve"> may </w:t>
      </w:r>
      <w:r w:rsidR="005A2A18" w:rsidRPr="004D6CB0">
        <w:rPr>
          <w:rFonts w:ascii="Arial" w:hAnsi="Arial" w:cs="Arial"/>
          <w:b/>
          <w:i/>
          <w:sz w:val="24"/>
          <w:szCs w:val="20"/>
        </w:rPr>
        <w:t>only</w:t>
      </w:r>
      <w:r w:rsidR="005A2A18" w:rsidRPr="004D6CB0">
        <w:rPr>
          <w:rFonts w:ascii="Arial" w:hAnsi="Arial" w:cs="Arial"/>
          <w:sz w:val="24"/>
          <w:szCs w:val="20"/>
        </w:rPr>
        <w:t xml:space="preserve"> be used for </w:t>
      </w:r>
      <w:r w:rsidR="005A2A18" w:rsidRPr="004D6CB0">
        <w:rPr>
          <w:rFonts w:ascii="Arial" w:hAnsi="Arial" w:cs="Arial"/>
          <w:i/>
          <w:sz w:val="24"/>
          <w:szCs w:val="20"/>
        </w:rPr>
        <w:t>Small Procurements</w:t>
      </w:r>
      <w:r w:rsidR="005A2A18" w:rsidRPr="004D6CB0">
        <w:rPr>
          <w:rFonts w:ascii="Arial" w:hAnsi="Arial" w:cs="Arial"/>
          <w:sz w:val="24"/>
          <w:szCs w:val="20"/>
        </w:rPr>
        <w:t xml:space="preserve"> </w:t>
      </w:r>
      <w:r w:rsidR="008C204B" w:rsidRPr="004D6CB0">
        <w:rPr>
          <w:rFonts w:ascii="Arial" w:hAnsi="Arial" w:cs="Arial"/>
          <w:sz w:val="24"/>
          <w:szCs w:val="20"/>
        </w:rPr>
        <w:t>at the departmental level. (</w:t>
      </w:r>
      <w:r w:rsidR="005A2A18" w:rsidRPr="004D6CB0">
        <w:rPr>
          <w:rFonts w:ascii="Arial" w:hAnsi="Arial" w:cs="Arial"/>
          <w:sz w:val="24"/>
          <w:szCs w:val="20"/>
        </w:rPr>
        <w:t>AP 601</w:t>
      </w:r>
      <w:r w:rsidR="008C204B" w:rsidRPr="004D6CB0">
        <w:rPr>
          <w:rFonts w:ascii="Arial" w:hAnsi="Arial" w:cs="Arial"/>
          <w:sz w:val="24"/>
          <w:szCs w:val="20"/>
        </w:rPr>
        <w:t>)</w:t>
      </w:r>
      <w:r w:rsidR="005A2A18" w:rsidRPr="004D6CB0">
        <w:rPr>
          <w:rFonts w:ascii="Arial" w:hAnsi="Arial" w:cs="Arial"/>
          <w:sz w:val="24"/>
          <w:szCs w:val="20"/>
        </w:rPr>
        <w:t xml:space="preserve">  </w:t>
      </w:r>
      <w:r w:rsidRPr="004D6CB0">
        <w:rPr>
          <w:rFonts w:ascii="Arial" w:hAnsi="Arial" w:cs="Arial"/>
          <w:sz w:val="24"/>
          <w:szCs w:val="20"/>
        </w:rPr>
        <w:t>Cards are issued</w:t>
      </w:r>
      <w:r w:rsidR="00F02A1A" w:rsidRPr="004D6CB0">
        <w:rPr>
          <w:rFonts w:ascii="Arial" w:hAnsi="Arial" w:cs="Arial"/>
          <w:sz w:val="24"/>
          <w:szCs w:val="20"/>
        </w:rPr>
        <w:t xml:space="preserve"> with approval</w:t>
      </w:r>
      <w:r w:rsidR="00982685" w:rsidRPr="004D6CB0">
        <w:rPr>
          <w:rFonts w:ascii="Arial" w:hAnsi="Arial" w:cs="Arial"/>
          <w:sz w:val="24"/>
          <w:szCs w:val="20"/>
        </w:rPr>
        <w:t xml:space="preserve"> of the Chief Financial Officer</w:t>
      </w:r>
      <w:r w:rsidR="00F02A1A" w:rsidRPr="004D6CB0">
        <w:rPr>
          <w:rFonts w:ascii="Arial" w:hAnsi="Arial" w:cs="Arial"/>
          <w:sz w:val="24"/>
          <w:szCs w:val="20"/>
        </w:rPr>
        <w:t xml:space="preserve"> (CFO).  The UCC Credit Card Usage Agreement form must be read and </w:t>
      </w:r>
      <w:r w:rsidRPr="004D6CB0">
        <w:rPr>
          <w:rFonts w:ascii="Arial" w:hAnsi="Arial" w:cs="Arial"/>
          <w:sz w:val="24"/>
          <w:szCs w:val="20"/>
        </w:rPr>
        <w:t>signed by the card</w:t>
      </w:r>
      <w:r w:rsidR="00F02A1A" w:rsidRPr="004D6CB0">
        <w:rPr>
          <w:rFonts w:ascii="Arial" w:hAnsi="Arial" w:cs="Arial"/>
          <w:sz w:val="24"/>
          <w:szCs w:val="20"/>
        </w:rPr>
        <w:t xml:space="preserve"> user.</w:t>
      </w:r>
    </w:p>
    <w:p w:rsidR="00F02A1A" w:rsidRPr="004D6CB0" w:rsidRDefault="005A2A18" w:rsidP="005A2A18">
      <w:pPr>
        <w:ind w:left="720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Card purchases</w:t>
      </w:r>
      <w:r w:rsidR="00071E5A" w:rsidRPr="004D6CB0">
        <w:rPr>
          <w:rFonts w:ascii="Arial" w:hAnsi="Arial" w:cs="Arial"/>
          <w:sz w:val="24"/>
          <w:szCs w:val="20"/>
        </w:rPr>
        <w:t xml:space="preserve"> by authorized staff </w:t>
      </w:r>
      <w:r w:rsidRPr="004D6CB0">
        <w:rPr>
          <w:rFonts w:ascii="Arial" w:hAnsi="Arial" w:cs="Arial"/>
          <w:sz w:val="24"/>
          <w:szCs w:val="20"/>
        </w:rPr>
        <w:t xml:space="preserve">are to be transacted </w:t>
      </w:r>
      <w:r w:rsidR="00071E5A" w:rsidRPr="004D6CB0">
        <w:rPr>
          <w:rFonts w:ascii="Arial" w:hAnsi="Arial" w:cs="Arial"/>
          <w:sz w:val="24"/>
          <w:szCs w:val="20"/>
        </w:rPr>
        <w:t>only as a</w:t>
      </w:r>
      <w:r w:rsidR="00071E5A" w:rsidRPr="004D6CB0">
        <w:rPr>
          <w:rFonts w:ascii="Arial" w:hAnsi="Arial" w:cs="Arial"/>
          <w:sz w:val="24"/>
        </w:rPr>
        <w:t xml:space="preserve"> supplement to regular procurement methods and when appropriate - e.g.: hotels and travel, rental cars, on-line vendors, registrations, subscriptions, or time-sensitive situations.</w:t>
      </w:r>
      <w:r w:rsidR="00071E5A" w:rsidRPr="004D6CB0">
        <w:rPr>
          <w:rFonts w:ascii="Arial" w:hAnsi="Arial" w:cs="Arial"/>
          <w:sz w:val="24"/>
          <w:szCs w:val="20"/>
        </w:rPr>
        <w:t xml:space="preserve">  </w:t>
      </w:r>
      <w:r w:rsidR="00F02A1A" w:rsidRPr="004D6CB0">
        <w:rPr>
          <w:rFonts w:ascii="Arial" w:hAnsi="Arial" w:cs="Arial"/>
          <w:sz w:val="24"/>
          <w:szCs w:val="20"/>
        </w:rPr>
        <w:t>Documentation for</w:t>
      </w:r>
      <w:r w:rsidR="00071E5A" w:rsidRPr="004D6CB0">
        <w:rPr>
          <w:rFonts w:ascii="Arial" w:hAnsi="Arial" w:cs="Arial"/>
          <w:sz w:val="24"/>
          <w:szCs w:val="20"/>
        </w:rPr>
        <w:t>, and reconciliation of,</w:t>
      </w:r>
      <w:r w:rsidR="00F02A1A" w:rsidRPr="004D6CB0">
        <w:rPr>
          <w:rFonts w:ascii="Arial" w:hAnsi="Arial" w:cs="Arial"/>
          <w:sz w:val="24"/>
          <w:szCs w:val="20"/>
        </w:rPr>
        <w:t xml:space="preserve"> these purchase types are the responsibility of the originating depa</w:t>
      </w:r>
      <w:r w:rsidR="00071E5A" w:rsidRPr="004D6CB0">
        <w:rPr>
          <w:rFonts w:ascii="Arial" w:hAnsi="Arial" w:cs="Arial"/>
          <w:sz w:val="24"/>
          <w:szCs w:val="20"/>
        </w:rPr>
        <w:t xml:space="preserve">rtment. </w:t>
      </w:r>
    </w:p>
    <w:p w:rsidR="004D6CB0" w:rsidRDefault="00495AEE" w:rsidP="00495AEE">
      <w:pPr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 xml:space="preserve">   </w:t>
      </w:r>
    </w:p>
    <w:p w:rsidR="00F02A1A" w:rsidRPr="004D6CB0" w:rsidRDefault="00F02A1A" w:rsidP="00495AEE">
      <w:pPr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Card holders shall agree to the following</w:t>
      </w:r>
      <w:r w:rsidR="00982685" w:rsidRPr="004D6CB0">
        <w:rPr>
          <w:rFonts w:ascii="Arial" w:hAnsi="Arial" w:cs="Arial"/>
          <w:sz w:val="24"/>
          <w:szCs w:val="20"/>
        </w:rPr>
        <w:t xml:space="preserve"> statements</w:t>
      </w:r>
      <w:r w:rsidR="009C6C66" w:rsidRPr="004D6CB0">
        <w:rPr>
          <w:rFonts w:ascii="Arial" w:hAnsi="Arial" w:cs="Arial"/>
          <w:sz w:val="24"/>
          <w:szCs w:val="20"/>
        </w:rPr>
        <w:t>:</w:t>
      </w:r>
    </w:p>
    <w:p w:rsidR="00F02A1A" w:rsidRPr="004D6CB0" w:rsidRDefault="00F02A1A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To abide by all approved policy and procedures for Credit Card use.</w:t>
      </w:r>
    </w:p>
    <w:p w:rsidR="00F02A1A" w:rsidRPr="004D6CB0" w:rsidRDefault="00F02A1A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To use the is</w:t>
      </w:r>
      <w:r w:rsidR="00C07C8B" w:rsidRPr="004D6CB0">
        <w:rPr>
          <w:rFonts w:ascii="Arial" w:hAnsi="Arial" w:cs="Arial"/>
          <w:sz w:val="24"/>
          <w:szCs w:val="20"/>
        </w:rPr>
        <w:t>sued card for UCC business only.</w:t>
      </w:r>
    </w:p>
    <w:p w:rsidR="00F02A1A" w:rsidRPr="004D6CB0" w:rsidRDefault="00182D94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 xml:space="preserve">To </w:t>
      </w:r>
      <w:r w:rsidR="00C07C8B" w:rsidRPr="004D6CB0">
        <w:rPr>
          <w:rFonts w:ascii="Arial" w:hAnsi="Arial" w:cs="Arial"/>
          <w:sz w:val="24"/>
          <w:szCs w:val="20"/>
        </w:rPr>
        <w:t>not</w:t>
      </w:r>
      <w:r w:rsidR="00F02A1A" w:rsidRPr="004D6CB0">
        <w:rPr>
          <w:rFonts w:ascii="Arial" w:hAnsi="Arial" w:cs="Arial"/>
          <w:sz w:val="24"/>
          <w:szCs w:val="20"/>
        </w:rPr>
        <w:t xml:space="preserve"> exceed budget authority or</w:t>
      </w:r>
      <w:r w:rsidR="00C07C8B" w:rsidRPr="004D6CB0">
        <w:rPr>
          <w:rFonts w:ascii="Arial" w:hAnsi="Arial" w:cs="Arial"/>
          <w:sz w:val="24"/>
          <w:szCs w:val="20"/>
        </w:rPr>
        <w:t xml:space="preserve"> the card’s</w:t>
      </w:r>
      <w:r w:rsidR="00F02A1A" w:rsidRPr="004D6CB0">
        <w:rPr>
          <w:rFonts w:ascii="Arial" w:hAnsi="Arial" w:cs="Arial"/>
          <w:sz w:val="24"/>
          <w:szCs w:val="20"/>
        </w:rPr>
        <w:t xml:space="preserve"> remaining balance.</w:t>
      </w:r>
    </w:p>
    <w:p w:rsidR="00F02A1A" w:rsidRPr="004D6CB0" w:rsidRDefault="00C77171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This card</w:t>
      </w:r>
      <w:r w:rsidR="00F02A1A" w:rsidRPr="004D6CB0">
        <w:rPr>
          <w:rFonts w:ascii="Arial" w:hAnsi="Arial" w:cs="Arial"/>
          <w:sz w:val="24"/>
          <w:szCs w:val="20"/>
        </w:rPr>
        <w:t xml:space="preserve"> will </w:t>
      </w:r>
      <w:r w:rsidRPr="004D6CB0">
        <w:rPr>
          <w:rFonts w:ascii="Arial" w:hAnsi="Arial" w:cs="Arial"/>
          <w:sz w:val="24"/>
          <w:szCs w:val="20"/>
        </w:rPr>
        <w:t>not</w:t>
      </w:r>
      <w:r w:rsidR="00C07C8B" w:rsidRPr="004D6CB0">
        <w:rPr>
          <w:rFonts w:ascii="Arial" w:hAnsi="Arial" w:cs="Arial"/>
          <w:sz w:val="24"/>
          <w:szCs w:val="20"/>
        </w:rPr>
        <w:t xml:space="preserve"> be used for personal use.</w:t>
      </w:r>
    </w:p>
    <w:p w:rsidR="00F02A1A" w:rsidRPr="004D6CB0" w:rsidRDefault="00C77171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This</w:t>
      </w:r>
      <w:r w:rsidR="00982685" w:rsidRPr="004D6CB0">
        <w:rPr>
          <w:rFonts w:ascii="Arial" w:hAnsi="Arial" w:cs="Arial"/>
          <w:sz w:val="24"/>
          <w:szCs w:val="20"/>
        </w:rPr>
        <w:t xml:space="preserve"> card</w:t>
      </w:r>
      <w:r w:rsidR="00F02A1A" w:rsidRPr="004D6CB0">
        <w:rPr>
          <w:rFonts w:ascii="Arial" w:hAnsi="Arial" w:cs="Arial"/>
          <w:sz w:val="24"/>
          <w:szCs w:val="20"/>
        </w:rPr>
        <w:t xml:space="preserve"> will </w:t>
      </w:r>
      <w:r w:rsidR="00982685" w:rsidRPr="004D6CB0">
        <w:rPr>
          <w:rFonts w:ascii="Arial" w:hAnsi="Arial" w:cs="Arial"/>
          <w:sz w:val="24"/>
          <w:szCs w:val="20"/>
        </w:rPr>
        <w:t>not</w:t>
      </w:r>
      <w:r w:rsidR="00F02A1A" w:rsidRPr="004D6CB0">
        <w:rPr>
          <w:rFonts w:ascii="Arial" w:hAnsi="Arial" w:cs="Arial"/>
          <w:sz w:val="24"/>
          <w:szCs w:val="20"/>
        </w:rPr>
        <w:t xml:space="preserve"> be used to withdraw cash.</w:t>
      </w:r>
    </w:p>
    <w:p w:rsidR="00F02A1A" w:rsidRPr="004D6CB0" w:rsidRDefault="00F02A1A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No tobacco products</w:t>
      </w:r>
      <w:r w:rsidR="00182D94" w:rsidRPr="004D6CB0">
        <w:rPr>
          <w:rFonts w:ascii="Arial" w:hAnsi="Arial" w:cs="Arial"/>
          <w:sz w:val="24"/>
          <w:szCs w:val="20"/>
        </w:rPr>
        <w:t xml:space="preserve"> or controlled substances of any kind</w:t>
      </w:r>
      <w:r w:rsidRPr="004D6CB0">
        <w:rPr>
          <w:rFonts w:ascii="Arial" w:hAnsi="Arial" w:cs="Arial"/>
          <w:sz w:val="24"/>
          <w:szCs w:val="20"/>
        </w:rPr>
        <w:t xml:space="preserve"> will be purchased with this card.</w:t>
      </w:r>
    </w:p>
    <w:p w:rsidR="00F00853" w:rsidRPr="004D6CB0" w:rsidRDefault="005A5AB3" w:rsidP="00F0085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 xml:space="preserve">Alcohol for consumption </w:t>
      </w:r>
      <w:r w:rsidR="00F00853" w:rsidRPr="004D6CB0">
        <w:rPr>
          <w:rFonts w:ascii="Arial" w:hAnsi="Arial" w:cs="Arial"/>
          <w:sz w:val="24"/>
          <w:szCs w:val="20"/>
        </w:rPr>
        <w:t xml:space="preserve">is </w:t>
      </w:r>
      <w:r w:rsidR="00F00853" w:rsidRPr="004D6CB0">
        <w:rPr>
          <w:rFonts w:ascii="Arial" w:hAnsi="Arial" w:cs="Arial"/>
          <w:i/>
          <w:sz w:val="24"/>
          <w:szCs w:val="20"/>
        </w:rPr>
        <w:t>only</w:t>
      </w:r>
      <w:r w:rsidR="00F00853" w:rsidRPr="004D6CB0">
        <w:rPr>
          <w:rFonts w:ascii="Arial" w:hAnsi="Arial" w:cs="Arial"/>
          <w:sz w:val="24"/>
          <w:szCs w:val="20"/>
        </w:rPr>
        <w:t xml:space="preserve"> perm</w:t>
      </w:r>
      <w:r w:rsidRPr="004D6CB0">
        <w:rPr>
          <w:rFonts w:ascii="Arial" w:hAnsi="Arial" w:cs="Arial"/>
          <w:sz w:val="24"/>
          <w:szCs w:val="20"/>
        </w:rPr>
        <w:t>itted for instructional use with</w:t>
      </w:r>
      <w:r w:rsidR="00F00853" w:rsidRPr="004D6CB0">
        <w:rPr>
          <w:rFonts w:ascii="Arial" w:hAnsi="Arial" w:cs="Arial"/>
          <w:sz w:val="24"/>
          <w:szCs w:val="20"/>
        </w:rPr>
        <w:t>in SOWI’s program charter.</w:t>
      </w:r>
    </w:p>
    <w:p w:rsidR="00F02A1A" w:rsidRPr="004D6CB0" w:rsidRDefault="00C07C8B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 xml:space="preserve">Industrial grade alcohol </w:t>
      </w:r>
      <w:r w:rsidR="00F02A1A" w:rsidRPr="004D6CB0">
        <w:rPr>
          <w:rFonts w:ascii="Arial" w:hAnsi="Arial" w:cs="Arial"/>
          <w:sz w:val="24"/>
          <w:szCs w:val="20"/>
        </w:rPr>
        <w:t>purchased for instructional</w:t>
      </w:r>
      <w:r w:rsidRPr="004D6CB0">
        <w:rPr>
          <w:rFonts w:ascii="Arial" w:hAnsi="Arial" w:cs="Arial"/>
          <w:sz w:val="24"/>
          <w:szCs w:val="20"/>
        </w:rPr>
        <w:t xml:space="preserve"> use</w:t>
      </w:r>
      <w:r w:rsidR="00F02A1A" w:rsidRPr="004D6CB0">
        <w:rPr>
          <w:rFonts w:ascii="Arial" w:hAnsi="Arial" w:cs="Arial"/>
          <w:sz w:val="24"/>
          <w:szCs w:val="20"/>
        </w:rPr>
        <w:t xml:space="preserve">, </w:t>
      </w:r>
      <w:r w:rsidRPr="004D6CB0">
        <w:rPr>
          <w:rFonts w:ascii="Arial" w:hAnsi="Arial" w:cs="Arial"/>
          <w:sz w:val="24"/>
          <w:szCs w:val="20"/>
        </w:rPr>
        <w:t>must meet</w:t>
      </w:r>
      <w:r w:rsidR="00F02A1A" w:rsidRPr="004D6CB0">
        <w:rPr>
          <w:rFonts w:ascii="Arial" w:hAnsi="Arial" w:cs="Arial"/>
          <w:sz w:val="24"/>
          <w:szCs w:val="20"/>
        </w:rPr>
        <w:t xml:space="preserve"> all Oregon Liquor Control Commis</w:t>
      </w:r>
      <w:r w:rsidRPr="004D6CB0">
        <w:rPr>
          <w:rFonts w:ascii="Arial" w:hAnsi="Arial" w:cs="Arial"/>
          <w:sz w:val="24"/>
          <w:szCs w:val="20"/>
        </w:rPr>
        <w:t xml:space="preserve">sion (OLCC) requirements </w:t>
      </w:r>
      <w:r w:rsidRPr="004D6CB0">
        <w:rPr>
          <w:rFonts w:ascii="Arial" w:hAnsi="Arial" w:cs="Arial"/>
          <w:i/>
          <w:sz w:val="24"/>
          <w:szCs w:val="20"/>
        </w:rPr>
        <w:t>and</w:t>
      </w:r>
      <w:r w:rsidRPr="004D6CB0">
        <w:rPr>
          <w:rFonts w:ascii="Arial" w:hAnsi="Arial" w:cs="Arial"/>
          <w:sz w:val="24"/>
          <w:szCs w:val="20"/>
        </w:rPr>
        <w:t xml:space="preserve"> be approved by the </w:t>
      </w:r>
      <w:r w:rsidR="00F02A1A" w:rsidRPr="004D6CB0">
        <w:rPr>
          <w:rFonts w:ascii="Arial" w:hAnsi="Arial" w:cs="Arial"/>
          <w:sz w:val="24"/>
          <w:szCs w:val="20"/>
        </w:rPr>
        <w:t>Purchasin</w:t>
      </w:r>
      <w:r w:rsidRPr="004D6CB0">
        <w:rPr>
          <w:rFonts w:ascii="Arial" w:hAnsi="Arial" w:cs="Arial"/>
          <w:sz w:val="24"/>
          <w:szCs w:val="20"/>
        </w:rPr>
        <w:t xml:space="preserve">g </w:t>
      </w:r>
      <w:r w:rsidR="004377D3" w:rsidRPr="004D6CB0">
        <w:rPr>
          <w:rFonts w:ascii="Arial" w:hAnsi="Arial" w:cs="Arial"/>
          <w:sz w:val="24"/>
          <w:szCs w:val="20"/>
        </w:rPr>
        <w:t>Manager</w:t>
      </w:r>
      <w:r w:rsidR="00F02A1A" w:rsidRPr="004D6CB0">
        <w:rPr>
          <w:rFonts w:ascii="Arial" w:hAnsi="Arial" w:cs="Arial"/>
          <w:sz w:val="24"/>
          <w:szCs w:val="20"/>
        </w:rPr>
        <w:t>.</w:t>
      </w:r>
    </w:p>
    <w:p w:rsidR="00495AEE" w:rsidRPr="004D6CB0" w:rsidRDefault="006A79D5" w:rsidP="00F02A1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The card will be reconciled</w:t>
      </w:r>
      <w:r w:rsidR="00495AEE" w:rsidRPr="004D6CB0">
        <w:rPr>
          <w:rFonts w:ascii="Arial" w:hAnsi="Arial" w:cs="Arial"/>
          <w:sz w:val="24"/>
          <w:szCs w:val="20"/>
        </w:rPr>
        <w:t xml:space="preserve"> no later than the 5</w:t>
      </w:r>
      <w:r w:rsidR="00495AEE" w:rsidRPr="004D6CB0">
        <w:rPr>
          <w:rFonts w:ascii="Arial" w:hAnsi="Arial" w:cs="Arial"/>
          <w:sz w:val="24"/>
          <w:szCs w:val="20"/>
          <w:vertAlign w:val="superscript"/>
        </w:rPr>
        <w:t>th</w:t>
      </w:r>
      <w:r w:rsidR="00495AEE" w:rsidRPr="004D6CB0">
        <w:rPr>
          <w:rFonts w:ascii="Arial" w:hAnsi="Arial" w:cs="Arial"/>
          <w:sz w:val="24"/>
          <w:szCs w:val="20"/>
        </w:rPr>
        <w:t xml:space="preserve"> of the month immediately following receipt of the statement.  </w:t>
      </w:r>
      <w:r w:rsidR="005E239F" w:rsidRPr="004D6CB0">
        <w:rPr>
          <w:rFonts w:ascii="Arial" w:hAnsi="Arial" w:cs="Arial"/>
          <w:sz w:val="24"/>
          <w:szCs w:val="20"/>
        </w:rPr>
        <w:t>Any delay</w:t>
      </w:r>
      <w:r w:rsidR="00495AEE" w:rsidRPr="004D6CB0">
        <w:rPr>
          <w:rFonts w:ascii="Arial" w:hAnsi="Arial" w:cs="Arial"/>
          <w:sz w:val="24"/>
          <w:szCs w:val="20"/>
        </w:rPr>
        <w:t xml:space="preserve"> to this schedule will be communicated to Accounts Payable staff.</w:t>
      </w:r>
    </w:p>
    <w:p w:rsidR="00C07C8B" w:rsidRPr="004D6CB0" w:rsidRDefault="00C07C8B" w:rsidP="00C07C8B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:rsidR="00495AEE" w:rsidRPr="004D6CB0" w:rsidRDefault="00C07C8B" w:rsidP="00495AEE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>C</w:t>
      </w:r>
      <w:r w:rsidR="00F02A1A" w:rsidRPr="004D6CB0">
        <w:rPr>
          <w:rFonts w:ascii="Arial" w:hAnsi="Arial" w:cs="Arial"/>
          <w:sz w:val="24"/>
          <w:szCs w:val="20"/>
        </w:rPr>
        <w:t xml:space="preserve">ard </w:t>
      </w:r>
      <w:r w:rsidRPr="004D6CB0">
        <w:rPr>
          <w:rFonts w:ascii="Arial" w:hAnsi="Arial" w:cs="Arial"/>
          <w:sz w:val="24"/>
          <w:szCs w:val="20"/>
        </w:rPr>
        <w:t>holders are</w:t>
      </w:r>
      <w:r w:rsidR="00F02A1A" w:rsidRPr="004D6CB0">
        <w:rPr>
          <w:rFonts w:ascii="Arial" w:hAnsi="Arial" w:cs="Arial"/>
          <w:sz w:val="24"/>
          <w:szCs w:val="20"/>
        </w:rPr>
        <w:t xml:space="preserve"> ultimately responsible for </w:t>
      </w:r>
      <w:r w:rsidR="008C204B" w:rsidRPr="004D6CB0">
        <w:rPr>
          <w:rFonts w:ascii="Arial" w:hAnsi="Arial" w:cs="Arial"/>
          <w:sz w:val="24"/>
          <w:szCs w:val="20"/>
        </w:rPr>
        <w:t xml:space="preserve">the cards and </w:t>
      </w:r>
      <w:r w:rsidR="00F02A1A" w:rsidRPr="004D6CB0">
        <w:rPr>
          <w:rFonts w:ascii="Arial" w:hAnsi="Arial" w:cs="Arial"/>
          <w:sz w:val="24"/>
          <w:szCs w:val="20"/>
        </w:rPr>
        <w:t xml:space="preserve">all charges incurred.  </w:t>
      </w:r>
      <w:r w:rsidR="008C204B" w:rsidRPr="004D6CB0">
        <w:rPr>
          <w:rFonts w:ascii="Arial" w:hAnsi="Arial" w:cs="Arial"/>
          <w:sz w:val="24"/>
          <w:szCs w:val="20"/>
        </w:rPr>
        <w:t>Lost or stolen cards</w:t>
      </w:r>
      <w:r w:rsidR="009C6C66" w:rsidRPr="004D6CB0">
        <w:rPr>
          <w:rFonts w:ascii="Arial" w:hAnsi="Arial" w:cs="Arial"/>
          <w:sz w:val="24"/>
          <w:szCs w:val="20"/>
        </w:rPr>
        <w:t xml:space="preserve"> or </w:t>
      </w:r>
      <w:r w:rsidR="008C204B" w:rsidRPr="004D6CB0">
        <w:rPr>
          <w:rFonts w:ascii="Arial" w:hAnsi="Arial" w:cs="Arial"/>
          <w:sz w:val="24"/>
          <w:szCs w:val="20"/>
        </w:rPr>
        <w:t>associated data</w:t>
      </w:r>
      <w:r w:rsidR="009C6C66" w:rsidRPr="004D6CB0">
        <w:rPr>
          <w:rFonts w:ascii="Arial" w:hAnsi="Arial" w:cs="Arial"/>
          <w:sz w:val="24"/>
          <w:szCs w:val="20"/>
        </w:rPr>
        <w:t xml:space="preserve"> should be reported to the </w:t>
      </w:r>
      <w:r w:rsidR="004377D3" w:rsidRPr="004D6CB0">
        <w:rPr>
          <w:rFonts w:ascii="Arial" w:hAnsi="Arial" w:cs="Arial"/>
          <w:sz w:val="24"/>
          <w:szCs w:val="20"/>
        </w:rPr>
        <w:t>Chief Financial Officer</w:t>
      </w:r>
      <w:r w:rsidR="009C6C66" w:rsidRPr="004D6CB0">
        <w:rPr>
          <w:rFonts w:ascii="Arial" w:hAnsi="Arial" w:cs="Arial"/>
          <w:sz w:val="24"/>
          <w:szCs w:val="20"/>
        </w:rPr>
        <w:t xml:space="preserve"> as soon as possible.  </w:t>
      </w:r>
      <w:r w:rsidR="00F02A1A" w:rsidRPr="004D6CB0">
        <w:rPr>
          <w:rFonts w:ascii="Arial" w:hAnsi="Arial" w:cs="Arial"/>
          <w:sz w:val="24"/>
          <w:szCs w:val="20"/>
        </w:rPr>
        <w:t>Misuse or a</w:t>
      </w:r>
      <w:r w:rsidRPr="004D6CB0">
        <w:rPr>
          <w:rFonts w:ascii="Arial" w:hAnsi="Arial" w:cs="Arial"/>
          <w:sz w:val="24"/>
          <w:szCs w:val="20"/>
        </w:rPr>
        <w:t>buse of the</w:t>
      </w:r>
      <w:r w:rsidR="00F02A1A" w:rsidRPr="004D6CB0">
        <w:rPr>
          <w:rFonts w:ascii="Arial" w:hAnsi="Arial" w:cs="Arial"/>
          <w:sz w:val="24"/>
          <w:szCs w:val="20"/>
        </w:rPr>
        <w:t xml:space="preserve"> card may result in disciplinary action</w:t>
      </w:r>
      <w:r w:rsidRPr="004D6CB0">
        <w:rPr>
          <w:rFonts w:ascii="Arial" w:hAnsi="Arial" w:cs="Arial"/>
          <w:sz w:val="24"/>
          <w:szCs w:val="20"/>
        </w:rPr>
        <w:t xml:space="preserve"> ranging from</w:t>
      </w:r>
      <w:r w:rsidR="009C6C66" w:rsidRPr="004D6CB0">
        <w:rPr>
          <w:rFonts w:ascii="Arial" w:hAnsi="Arial" w:cs="Arial"/>
          <w:sz w:val="24"/>
          <w:szCs w:val="20"/>
        </w:rPr>
        <w:t xml:space="preserve"> loss of privilege and/or</w:t>
      </w:r>
      <w:r w:rsidRPr="004D6CB0">
        <w:rPr>
          <w:rFonts w:ascii="Arial" w:hAnsi="Arial" w:cs="Arial"/>
          <w:sz w:val="24"/>
          <w:szCs w:val="20"/>
        </w:rPr>
        <w:t xml:space="preserve"> restitution to possible </w:t>
      </w:r>
      <w:r w:rsidR="00182D94" w:rsidRPr="004D6CB0">
        <w:rPr>
          <w:rFonts w:ascii="Arial" w:hAnsi="Arial" w:cs="Arial"/>
          <w:sz w:val="24"/>
          <w:szCs w:val="20"/>
        </w:rPr>
        <w:t>termination.  Cards must be returned immediately to the CFO’s office upon termination of employment.</w:t>
      </w:r>
    </w:p>
    <w:p w:rsidR="004377D3" w:rsidRPr="004D6CB0" w:rsidRDefault="004377D3" w:rsidP="004377D3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4377D3" w:rsidRPr="004D6CB0" w:rsidRDefault="006B0F67" w:rsidP="004377D3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D6CB0">
        <w:rPr>
          <w:rFonts w:ascii="Arial" w:hAnsi="Arial" w:cs="Arial"/>
          <w:b/>
          <w:sz w:val="24"/>
          <w:szCs w:val="20"/>
        </w:rPr>
        <w:t>I</w:t>
      </w:r>
      <w:r w:rsidR="004377D3" w:rsidRPr="004D6CB0">
        <w:rPr>
          <w:rFonts w:ascii="Arial" w:hAnsi="Arial" w:cs="Arial"/>
          <w:b/>
          <w:sz w:val="24"/>
          <w:szCs w:val="20"/>
        </w:rPr>
        <w:t>n case of Fraud</w:t>
      </w:r>
    </w:p>
    <w:p w:rsidR="006A79D5" w:rsidRPr="004D6CB0" w:rsidRDefault="006A79D5" w:rsidP="006A79D5">
      <w:pPr>
        <w:spacing w:after="0" w:line="240" w:lineRule="auto"/>
        <w:ind w:left="720"/>
        <w:rPr>
          <w:rFonts w:ascii="Arial" w:hAnsi="Arial" w:cs="Arial"/>
          <w:iCs/>
          <w:sz w:val="24"/>
        </w:rPr>
      </w:pPr>
      <w:r w:rsidRPr="004D6CB0">
        <w:rPr>
          <w:rFonts w:ascii="Arial" w:hAnsi="Arial" w:cs="Arial"/>
          <w:iCs/>
          <w:sz w:val="24"/>
        </w:rPr>
        <w:t>In the event of any suspicion, report, or incident of fraud, contact the credit card company immediately using the phone number on the b</w:t>
      </w:r>
      <w:r w:rsidR="00061680" w:rsidRPr="004D6CB0">
        <w:rPr>
          <w:rFonts w:ascii="Arial" w:hAnsi="Arial" w:cs="Arial"/>
          <w:iCs/>
          <w:sz w:val="24"/>
        </w:rPr>
        <w:t>ack of the card and follow their</w:t>
      </w:r>
      <w:r w:rsidRPr="004D6CB0">
        <w:rPr>
          <w:rFonts w:ascii="Arial" w:hAnsi="Arial" w:cs="Arial"/>
          <w:iCs/>
          <w:sz w:val="24"/>
        </w:rPr>
        <w:t xml:space="preserve"> instructions.  Once that is complete, report the incident to the Chief Financial Officer.</w:t>
      </w:r>
    </w:p>
    <w:p w:rsidR="00495AEE" w:rsidRPr="004D6CB0" w:rsidRDefault="00495AEE" w:rsidP="00182D94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:rsidR="004D6CB0" w:rsidRDefault="004D6CB0" w:rsidP="007E72B8">
      <w:pPr>
        <w:rPr>
          <w:rFonts w:ascii="Arial" w:hAnsi="Arial" w:cs="Arial"/>
          <w:b/>
          <w:sz w:val="24"/>
          <w:szCs w:val="20"/>
        </w:rPr>
      </w:pPr>
    </w:p>
    <w:p w:rsidR="006A79D5" w:rsidRPr="004D6CB0" w:rsidRDefault="00F02A1A" w:rsidP="007E72B8">
      <w:pPr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b/>
          <w:sz w:val="24"/>
          <w:szCs w:val="20"/>
        </w:rPr>
        <w:t xml:space="preserve">Use of </w:t>
      </w:r>
      <w:r w:rsidR="004B73C0" w:rsidRPr="004D6CB0">
        <w:rPr>
          <w:rFonts w:ascii="Arial" w:hAnsi="Arial" w:cs="Arial"/>
          <w:b/>
          <w:sz w:val="24"/>
          <w:szCs w:val="20"/>
        </w:rPr>
        <w:t>Purchasing</w:t>
      </w:r>
      <w:r w:rsidRPr="004D6CB0">
        <w:rPr>
          <w:rFonts w:ascii="Arial" w:hAnsi="Arial" w:cs="Arial"/>
          <w:b/>
          <w:sz w:val="24"/>
          <w:szCs w:val="20"/>
        </w:rPr>
        <w:t xml:space="preserve"> Department Credit Card</w:t>
      </w:r>
    </w:p>
    <w:p w:rsidR="002848F3" w:rsidRPr="004D6CB0" w:rsidRDefault="00F02A1A" w:rsidP="007E72B8">
      <w:pPr>
        <w:rPr>
          <w:rFonts w:ascii="Arial" w:hAnsi="Arial" w:cs="Arial"/>
          <w:sz w:val="24"/>
          <w:szCs w:val="20"/>
        </w:rPr>
      </w:pPr>
      <w:r w:rsidRPr="004D6CB0">
        <w:rPr>
          <w:rFonts w:ascii="Arial" w:hAnsi="Arial" w:cs="Arial"/>
          <w:sz w:val="24"/>
          <w:szCs w:val="20"/>
        </w:rPr>
        <w:t xml:space="preserve">In a situation where the local department’s credit card limit will be exceeded, use of the </w:t>
      </w:r>
      <w:r w:rsidR="004B73C0" w:rsidRPr="004D6CB0">
        <w:rPr>
          <w:rFonts w:ascii="Arial" w:hAnsi="Arial" w:cs="Arial"/>
          <w:sz w:val="24"/>
          <w:szCs w:val="20"/>
        </w:rPr>
        <w:t>Purchasing</w:t>
      </w:r>
      <w:r w:rsidRPr="004D6CB0">
        <w:rPr>
          <w:rFonts w:ascii="Arial" w:hAnsi="Arial" w:cs="Arial"/>
          <w:sz w:val="24"/>
          <w:szCs w:val="20"/>
        </w:rPr>
        <w:t xml:space="preserve"> Departm</w:t>
      </w:r>
      <w:r w:rsidR="00182D94" w:rsidRPr="004D6CB0">
        <w:rPr>
          <w:rFonts w:ascii="Arial" w:hAnsi="Arial" w:cs="Arial"/>
          <w:sz w:val="24"/>
          <w:szCs w:val="20"/>
        </w:rPr>
        <w:t>ent Credit Card may be requested</w:t>
      </w:r>
      <w:r w:rsidRPr="004D6CB0">
        <w:rPr>
          <w:rFonts w:ascii="Arial" w:hAnsi="Arial" w:cs="Arial"/>
          <w:sz w:val="24"/>
          <w:szCs w:val="20"/>
        </w:rPr>
        <w:t xml:space="preserve">.  Contact the Purchasing </w:t>
      </w:r>
      <w:r w:rsidR="004377D3" w:rsidRPr="004D6CB0">
        <w:rPr>
          <w:rFonts w:ascii="Arial" w:hAnsi="Arial" w:cs="Arial"/>
          <w:sz w:val="24"/>
          <w:szCs w:val="20"/>
        </w:rPr>
        <w:t>Manager</w:t>
      </w:r>
      <w:r w:rsidRPr="004D6CB0">
        <w:rPr>
          <w:rFonts w:ascii="Arial" w:hAnsi="Arial" w:cs="Arial"/>
          <w:sz w:val="24"/>
          <w:szCs w:val="20"/>
        </w:rPr>
        <w:t xml:space="preserve"> for assistance.  Compliance with Statute and other limiting Policies remain in force.</w:t>
      </w:r>
    </w:p>
    <w:p w:rsidR="004D6CB0" w:rsidRDefault="004D6CB0" w:rsidP="005E239F">
      <w:pPr>
        <w:pStyle w:val="Default"/>
        <w:rPr>
          <w:b/>
          <w:sz w:val="22"/>
          <w:szCs w:val="22"/>
        </w:rPr>
      </w:pPr>
    </w:p>
    <w:p w:rsidR="004D6CB0" w:rsidRDefault="004D6CB0" w:rsidP="005E239F">
      <w:pPr>
        <w:pStyle w:val="Default"/>
        <w:rPr>
          <w:b/>
          <w:sz w:val="22"/>
          <w:szCs w:val="22"/>
        </w:rPr>
      </w:pPr>
    </w:p>
    <w:p w:rsidR="005E239F" w:rsidRPr="004D6CB0" w:rsidRDefault="005E239F" w:rsidP="005E239F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4D6CB0">
        <w:rPr>
          <w:b/>
          <w:sz w:val="22"/>
          <w:szCs w:val="22"/>
        </w:rPr>
        <w:t xml:space="preserve">DATE OF ADOPTION: </w:t>
      </w:r>
    </w:p>
    <w:p w:rsidR="005E239F" w:rsidRPr="004D6CB0" w:rsidRDefault="005E239F" w:rsidP="005E239F">
      <w:pPr>
        <w:pStyle w:val="Default"/>
        <w:rPr>
          <w:b/>
          <w:sz w:val="22"/>
          <w:szCs w:val="22"/>
        </w:rPr>
      </w:pPr>
      <w:r w:rsidRPr="004D6CB0">
        <w:rPr>
          <w:b/>
          <w:sz w:val="22"/>
          <w:szCs w:val="22"/>
        </w:rPr>
        <w:t xml:space="preserve">DATE(S) OF REVISION(S): </w:t>
      </w:r>
    </w:p>
    <w:p w:rsidR="005E239F" w:rsidRPr="004D6CB0" w:rsidRDefault="005E239F" w:rsidP="007E72B8">
      <w:pPr>
        <w:rPr>
          <w:rFonts w:ascii="Arial" w:hAnsi="Arial" w:cs="Arial"/>
          <w:szCs w:val="20"/>
        </w:rPr>
      </w:pPr>
      <w:r w:rsidRPr="004D6CB0">
        <w:rPr>
          <w:rFonts w:ascii="Arial" w:hAnsi="Arial" w:cs="Arial"/>
          <w:b/>
        </w:rPr>
        <w:t xml:space="preserve">DATE OF </w:t>
      </w:r>
      <w:r w:rsidRPr="004D6CB0">
        <w:rPr>
          <w:rFonts w:ascii="Arial" w:hAnsi="Arial" w:cs="Arial"/>
          <w:b/>
          <w:sz w:val="20"/>
        </w:rPr>
        <w:t>LAST</w:t>
      </w:r>
      <w:r w:rsidRPr="004D6CB0">
        <w:rPr>
          <w:rFonts w:ascii="Arial" w:hAnsi="Arial" w:cs="Arial"/>
          <w:b/>
        </w:rPr>
        <w:t xml:space="preserve"> REVIEW: </w:t>
      </w:r>
    </w:p>
    <w:sectPr w:rsidR="005E239F" w:rsidRPr="004D6CB0" w:rsidSect="00061680">
      <w:headerReference w:type="firs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83" w:rsidRDefault="00967383" w:rsidP="00124523">
      <w:pPr>
        <w:spacing w:after="0" w:line="240" w:lineRule="auto"/>
      </w:pPr>
      <w:r>
        <w:separator/>
      </w:r>
    </w:p>
  </w:endnote>
  <w:end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83" w:rsidRDefault="00967383" w:rsidP="00124523">
      <w:pPr>
        <w:spacing w:after="0" w:line="240" w:lineRule="auto"/>
      </w:pPr>
      <w:r>
        <w:separator/>
      </w:r>
    </w:p>
  </w:footnote>
  <w:foot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6A" w:rsidRDefault="00C11921" w:rsidP="007A456A">
    <w:pPr>
      <w:pStyle w:val="Header"/>
    </w:pPr>
    <w:r>
      <w:rPr>
        <w:noProof/>
      </w:rPr>
      <w:drawing>
        <wp:inline distT="0" distB="0" distL="0" distR="0" wp14:anchorId="57E1C9F2" wp14:editId="72706FF3">
          <wp:extent cx="2219325" cy="108966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13D">
      <w:tab/>
      <w:t xml:space="preserve">                </w:t>
    </w:r>
    <w:r w:rsidR="00D80C15">
      <w:rPr>
        <w:b/>
        <w:sz w:val="40"/>
        <w:szCs w:val="40"/>
      </w:rPr>
      <w:t>ADMINISTRATIVE PROCEDURE</w:t>
    </w:r>
  </w:p>
  <w:p w:rsidR="007A456A" w:rsidRPr="007A456A" w:rsidRDefault="007A456A" w:rsidP="007A4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9E8"/>
    <w:multiLevelType w:val="hybridMultilevel"/>
    <w:tmpl w:val="C0E0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636"/>
    <w:multiLevelType w:val="hybridMultilevel"/>
    <w:tmpl w:val="E33C1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400"/>
    <w:multiLevelType w:val="hybridMultilevel"/>
    <w:tmpl w:val="F2A678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C2A"/>
    <w:multiLevelType w:val="hybridMultilevel"/>
    <w:tmpl w:val="556EF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515B"/>
    <w:multiLevelType w:val="hybridMultilevel"/>
    <w:tmpl w:val="BD6C6D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96ED1"/>
    <w:multiLevelType w:val="hybridMultilevel"/>
    <w:tmpl w:val="4E6E66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70ADE"/>
    <w:multiLevelType w:val="multilevel"/>
    <w:tmpl w:val="40D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A20C3"/>
    <w:multiLevelType w:val="hybridMultilevel"/>
    <w:tmpl w:val="3C828F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67024"/>
    <w:multiLevelType w:val="hybridMultilevel"/>
    <w:tmpl w:val="964C5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6D1E"/>
    <w:multiLevelType w:val="hybridMultilevel"/>
    <w:tmpl w:val="3D5C825A"/>
    <w:lvl w:ilvl="0" w:tplc="8B3E29E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2680D"/>
    <w:multiLevelType w:val="hybridMultilevel"/>
    <w:tmpl w:val="FBFCB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52F23"/>
    <w:multiLevelType w:val="hybridMultilevel"/>
    <w:tmpl w:val="1E8C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5D7"/>
    <w:multiLevelType w:val="hybridMultilevel"/>
    <w:tmpl w:val="303244B0"/>
    <w:lvl w:ilvl="0" w:tplc="E6EEDE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472E"/>
    <w:multiLevelType w:val="hybridMultilevel"/>
    <w:tmpl w:val="DF6E3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42BCC"/>
    <w:multiLevelType w:val="hybridMultilevel"/>
    <w:tmpl w:val="F978F692"/>
    <w:lvl w:ilvl="0" w:tplc="E6EEDE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3"/>
    <w:rsid w:val="0002570A"/>
    <w:rsid w:val="0002679E"/>
    <w:rsid w:val="00061680"/>
    <w:rsid w:val="00071E5A"/>
    <w:rsid w:val="000C5ECB"/>
    <w:rsid w:val="0011721C"/>
    <w:rsid w:val="00121E87"/>
    <w:rsid w:val="00124523"/>
    <w:rsid w:val="00182D94"/>
    <w:rsid w:val="001B3071"/>
    <w:rsid w:val="001E4FF8"/>
    <w:rsid w:val="002815EF"/>
    <w:rsid w:val="00284191"/>
    <w:rsid w:val="002848F3"/>
    <w:rsid w:val="00287A92"/>
    <w:rsid w:val="002F6F87"/>
    <w:rsid w:val="00301DB7"/>
    <w:rsid w:val="003122AA"/>
    <w:rsid w:val="00336C94"/>
    <w:rsid w:val="003836EB"/>
    <w:rsid w:val="003C73B4"/>
    <w:rsid w:val="003D578C"/>
    <w:rsid w:val="003E3B9C"/>
    <w:rsid w:val="004201A3"/>
    <w:rsid w:val="004377D3"/>
    <w:rsid w:val="00437F3A"/>
    <w:rsid w:val="0044063B"/>
    <w:rsid w:val="00495AEE"/>
    <w:rsid w:val="004B73C0"/>
    <w:rsid w:val="004D6CB0"/>
    <w:rsid w:val="00511D95"/>
    <w:rsid w:val="005711F8"/>
    <w:rsid w:val="005A2A18"/>
    <w:rsid w:val="005A5AB3"/>
    <w:rsid w:val="005B5DC9"/>
    <w:rsid w:val="005C2049"/>
    <w:rsid w:val="005E239F"/>
    <w:rsid w:val="00681E15"/>
    <w:rsid w:val="006A79D5"/>
    <w:rsid w:val="006B0F67"/>
    <w:rsid w:val="006C4AA3"/>
    <w:rsid w:val="00714270"/>
    <w:rsid w:val="007573AA"/>
    <w:rsid w:val="0077083C"/>
    <w:rsid w:val="007830C5"/>
    <w:rsid w:val="007A456A"/>
    <w:rsid w:val="007A52C5"/>
    <w:rsid w:val="007B79F4"/>
    <w:rsid w:val="007C5206"/>
    <w:rsid w:val="007E72B8"/>
    <w:rsid w:val="00824615"/>
    <w:rsid w:val="008628C4"/>
    <w:rsid w:val="008B5D65"/>
    <w:rsid w:val="008C204B"/>
    <w:rsid w:val="008E0027"/>
    <w:rsid w:val="00917809"/>
    <w:rsid w:val="0096681B"/>
    <w:rsid w:val="00967383"/>
    <w:rsid w:val="00982685"/>
    <w:rsid w:val="00984826"/>
    <w:rsid w:val="009C6C66"/>
    <w:rsid w:val="009D7861"/>
    <w:rsid w:val="00A5446A"/>
    <w:rsid w:val="00A81D5A"/>
    <w:rsid w:val="00A9113D"/>
    <w:rsid w:val="00AA30D8"/>
    <w:rsid w:val="00B501F7"/>
    <w:rsid w:val="00B62DE8"/>
    <w:rsid w:val="00C05817"/>
    <w:rsid w:val="00C07C8B"/>
    <w:rsid w:val="00C11921"/>
    <w:rsid w:val="00C57E08"/>
    <w:rsid w:val="00C77171"/>
    <w:rsid w:val="00C81E3F"/>
    <w:rsid w:val="00CA5207"/>
    <w:rsid w:val="00CB48E1"/>
    <w:rsid w:val="00CB7810"/>
    <w:rsid w:val="00D0718E"/>
    <w:rsid w:val="00D80C15"/>
    <w:rsid w:val="00D941BD"/>
    <w:rsid w:val="00D96767"/>
    <w:rsid w:val="00DB4313"/>
    <w:rsid w:val="00E54D07"/>
    <w:rsid w:val="00EA0C5C"/>
    <w:rsid w:val="00EA1F68"/>
    <w:rsid w:val="00F00853"/>
    <w:rsid w:val="00F014BD"/>
    <w:rsid w:val="00F02A1A"/>
    <w:rsid w:val="00F33BFB"/>
    <w:rsid w:val="00F34D72"/>
    <w:rsid w:val="00F452CD"/>
    <w:rsid w:val="00F95D6C"/>
    <w:rsid w:val="00FB605C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D1AEF530-363E-4F0C-A3F5-52BC074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718E"/>
    <w:pPr>
      <w:keepNext/>
      <w:keepLines/>
      <w:tabs>
        <w:tab w:val="left" w:pos="0"/>
        <w:tab w:val="left" w:pos="54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23"/>
  </w:style>
  <w:style w:type="paragraph" w:styleId="Footer">
    <w:name w:val="footer"/>
    <w:basedOn w:val="Normal"/>
    <w:link w:val="Foot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23"/>
  </w:style>
  <w:style w:type="paragraph" w:styleId="BalloonText">
    <w:name w:val="Balloon Text"/>
    <w:basedOn w:val="Normal"/>
    <w:link w:val="BalloonTextChar"/>
    <w:uiPriority w:val="99"/>
    <w:semiHidden/>
    <w:unhideWhenUsed/>
    <w:rsid w:val="001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718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7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3A68-5535-40CD-9903-4AAAA21C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ellen.brown</dc:creator>
  <cp:lastModifiedBy>Jules DeGiulio</cp:lastModifiedBy>
  <cp:revision>7</cp:revision>
  <cp:lastPrinted>2017-03-14T21:20:00Z</cp:lastPrinted>
  <dcterms:created xsi:type="dcterms:W3CDTF">2017-03-21T15:44:00Z</dcterms:created>
  <dcterms:modified xsi:type="dcterms:W3CDTF">2017-04-25T23:16:00Z</dcterms:modified>
</cp:coreProperties>
</file>